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15E" w14:textId="77777777" w:rsidR="00B0273A" w:rsidRPr="00677AEA" w:rsidRDefault="00000000">
      <w:pPr>
        <w:jc w:val="center"/>
        <w:rPr>
          <w:rFonts w:ascii="TeX Gyre Cursor" w:hAnsi="TeX Gyre Cursor"/>
          <w:sz w:val="20"/>
          <w:szCs w:val="20"/>
          <w:lang w:val="fr-FR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D4B3782" wp14:editId="499D73F5">
            <wp:simplePos x="0" y="0"/>
            <wp:positionH relativeFrom="column">
              <wp:posOffset>4944745</wp:posOffset>
            </wp:positionH>
            <wp:positionV relativeFrom="paragraph">
              <wp:posOffset>-115570</wp:posOffset>
            </wp:positionV>
            <wp:extent cx="1501140" cy="617220"/>
            <wp:effectExtent l="0" t="0" r="0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AEA">
        <w:rPr>
          <w:rFonts w:ascii="TeX Gyre Cursor" w:hAnsi="TeX Gyre Cursor"/>
          <w:sz w:val="20"/>
          <w:szCs w:val="20"/>
          <w:lang w:val="fr-FR"/>
        </w:rPr>
        <w:t>Université Ibn Khaldoun de Tiaret</w:t>
      </w:r>
    </w:p>
    <w:p w14:paraId="6512CA19" w14:textId="77777777" w:rsidR="00B0273A" w:rsidRPr="00677AEA" w:rsidRDefault="00000000">
      <w:pPr>
        <w:jc w:val="center"/>
        <w:rPr>
          <w:rFonts w:ascii="TeX Gyre Cursor" w:hAnsi="TeX Gyre Cursor"/>
          <w:sz w:val="20"/>
          <w:szCs w:val="20"/>
          <w:lang w:val="fr-FR"/>
        </w:rPr>
      </w:pPr>
      <w:r w:rsidRPr="00677AEA">
        <w:rPr>
          <w:rFonts w:ascii="TeX Gyre Cursor" w:hAnsi="TeX Gyre Cursor"/>
          <w:sz w:val="20"/>
          <w:szCs w:val="20"/>
          <w:lang w:val="fr-FR"/>
        </w:rPr>
        <w:t>Faculté des Sciences de la Nature et de la Vie</w:t>
      </w:r>
    </w:p>
    <w:p w14:paraId="1CE010F4" w14:textId="77777777" w:rsidR="00B0273A" w:rsidRPr="00677AEA" w:rsidRDefault="00B0273A">
      <w:pPr>
        <w:jc w:val="center"/>
        <w:rPr>
          <w:rFonts w:ascii="TeX Gyre Cursor" w:hAnsi="TeX Gyre Cursor"/>
          <w:b/>
          <w:bCs/>
          <w:sz w:val="40"/>
          <w:szCs w:val="40"/>
          <w:lang w:val="fr-FR"/>
        </w:rPr>
      </w:pPr>
    </w:p>
    <w:p w14:paraId="5AF71B62" w14:textId="77777777" w:rsidR="00B0273A" w:rsidRPr="00677AEA" w:rsidRDefault="00000000">
      <w:pPr>
        <w:jc w:val="center"/>
        <w:rPr>
          <w:rFonts w:ascii="TeX Gyre Cursor" w:hAnsi="TeX Gyre Cursor"/>
          <w:b/>
          <w:bCs/>
          <w:sz w:val="36"/>
          <w:szCs w:val="36"/>
          <w:lang w:val="fr-FR"/>
        </w:rPr>
      </w:pPr>
      <w:r w:rsidRPr="00677AEA">
        <w:rPr>
          <w:rFonts w:ascii="TeX Gyre Cursor" w:hAnsi="TeX Gyre Cursor"/>
          <w:b/>
          <w:bCs/>
          <w:sz w:val="36"/>
          <w:szCs w:val="36"/>
          <w:lang w:val="fr-FR"/>
        </w:rPr>
        <w:t xml:space="preserve">EXAMEN DE L'INFORMATIQUE </w:t>
      </w:r>
    </w:p>
    <w:p w14:paraId="54E26806" w14:textId="5C50ED0C" w:rsidR="00B0273A" w:rsidRPr="00677AEA" w:rsidRDefault="00000000">
      <w:pPr>
        <w:jc w:val="center"/>
        <w:rPr>
          <w:rFonts w:ascii="TeX Gyre Cursor" w:hAnsi="TeX Gyre Cursor"/>
          <w:b/>
          <w:bCs/>
          <w:sz w:val="36"/>
          <w:szCs w:val="36"/>
          <w:lang w:val="fr-FR"/>
        </w:rPr>
      </w:pPr>
      <w:r w:rsidRPr="00677AEA">
        <w:rPr>
          <w:rFonts w:ascii="TeX Gyre Cursor" w:hAnsi="TeX Gyre Cursor"/>
          <w:b/>
          <w:bCs/>
          <w:sz w:val="36"/>
          <w:szCs w:val="36"/>
          <w:lang w:val="fr-FR"/>
        </w:rPr>
        <w:t>(L</w:t>
      </w:r>
      <w:r w:rsidR="00677AEA">
        <w:rPr>
          <w:rFonts w:ascii="TeX Gyre Cursor" w:hAnsi="TeX Gyre Cursor"/>
          <w:b/>
          <w:bCs/>
          <w:sz w:val="36"/>
          <w:szCs w:val="36"/>
          <w:lang w:val="fr-FR"/>
        </w:rPr>
        <w:t>1</w:t>
      </w:r>
      <w:r w:rsidRPr="00677AEA">
        <w:rPr>
          <w:rFonts w:ascii="TeX Gyre Cursor" w:hAnsi="TeX Gyre Cursor"/>
          <w:b/>
          <w:bCs/>
          <w:sz w:val="36"/>
          <w:szCs w:val="36"/>
          <w:lang w:val="fr-FR"/>
        </w:rPr>
        <w:t xml:space="preserve"> Agro</w:t>
      </w:r>
      <w:r w:rsidR="00677AEA">
        <w:rPr>
          <w:rFonts w:ascii="TeX Gyre Cursor" w:hAnsi="TeX Gyre Cursor"/>
          <w:b/>
          <w:bCs/>
          <w:sz w:val="36"/>
          <w:szCs w:val="36"/>
          <w:lang w:val="fr-FR"/>
        </w:rPr>
        <w:t>nomie</w:t>
      </w:r>
      <w:r w:rsidRPr="00677AEA">
        <w:rPr>
          <w:rFonts w:ascii="TeX Gyre Cursor" w:hAnsi="TeX Gyre Cursor"/>
          <w:b/>
          <w:bCs/>
          <w:sz w:val="36"/>
          <w:szCs w:val="36"/>
          <w:lang w:val="fr-FR"/>
        </w:rPr>
        <w:t>)</w:t>
      </w:r>
    </w:p>
    <w:p w14:paraId="0CBD9DD4" w14:textId="77777777" w:rsidR="00B0273A" w:rsidRPr="00677AEA" w:rsidRDefault="00000000">
      <w:pPr>
        <w:jc w:val="both"/>
        <w:rPr>
          <w:rFonts w:ascii="TeX Gyre Cursor" w:hAnsi="TeX Gyre Cursor" w:cs="KacstFarsi"/>
          <w:i/>
          <w:iCs/>
          <w:color w:val="000000"/>
          <w:sz w:val="32"/>
          <w:szCs w:val="32"/>
          <w:highlight w:val="yellow"/>
          <w:u w:val="single"/>
          <w:lang w:val="fr-FR"/>
        </w:rPr>
      </w:pPr>
      <w:r w:rsidRPr="00677AEA">
        <w:rPr>
          <w:rFonts w:ascii="TeX Gyre Cursor" w:hAnsi="TeX Gyre Cursor" w:cs="KacstFarsi"/>
          <w:i/>
          <w:iCs/>
          <w:color w:val="000000"/>
          <w:sz w:val="32"/>
          <w:szCs w:val="32"/>
          <w:highlight w:val="yellow"/>
          <w:u w:val="single"/>
          <w:lang w:val="fr-FR"/>
        </w:rPr>
        <w:t>Réponses:</w:t>
      </w:r>
    </w:p>
    <w:p w14:paraId="615C73DA" w14:textId="77777777" w:rsidR="00B0273A" w:rsidRPr="00677AEA" w:rsidRDefault="00000000">
      <w:pPr>
        <w:rPr>
          <w:rFonts w:ascii="TeX Gyre Cursor" w:hAnsi="TeX Gyre Cursor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-</w:t>
      </w:r>
      <w:r w:rsidRPr="00677AEA">
        <w:rPr>
          <w:rFonts w:ascii="Courier 10 Pitch" w:hAnsi="Courier 10 Pitch" w:cs="Arial"/>
          <w:b/>
          <w:bCs/>
          <w:color w:val="000000"/>
          <w:sz w:val="20"/>
          <w:szCs w:val="20"/>
          <w:lang w:val="fr-FR"/>
        </w:rPr>
        <w:t>Informatique</w:t>
      </w: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:(Computer Science) :</w:t>
      </w:r>
    </w:p>
    <w:p w14:paraId="32D567FC" w14:textId="77777777" w:rsidR="00B0273A" w:rsidRPr="00677AEA" w:rsidRDefault="00000000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Science concernant le traitement automatisé de l’information. Le traitement se fait à l'aide de programmes mis en œuvre sur des machines.</w:t>
      </w:r>
    </w:p>
    <w:p w14:paraId="4002F6B4" w14:textId="77777777" w:rsidR="00B0273A" w:rsidRPr="00677AEA" w:rsidRDefault="00000000">
      <w:pPr>
        <w:jc w:val="both"/>
        <w:rPr>
          <w:rFonts w:ascii="TeX Gyre Cursor" w:hAnsi="TeX Gyre Cursor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-</w:t>
      </w:r>
      <w:r w:rsidRPr="00677AEA">
        <w:rPr>
          <w:rFonts w:ascii="Courier 10 Pitch" w:hAnsi="Courier 10 Pitch" w:cs="Arial"/>
          <w:b/>
          <w:bCs/>
          <w:color w:val="000000"/>
          <w:sz w:val="20"/>
          <w:szCs w:val="20"/>
          <w:lang w:val="fr-FR"/>
        </w:rPr>
        <w:t>Système embarqué</w:t>
      </w: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: Un appareil équipé de matériel et de logiciel informatique, et assigné à une tâche bien précise. EX: console de jeu, distributeur de billets, smartphones…</w:t>
      </w:r>
    </w:p>
    <w:p w14:paraId="4CBF2E28" w14:textId="77777777" w:rsidR="00B0273A" w:rsidRPr="00677AEA" w:rsidRDefault="00000000">
      <w:pPr>
        <w:jc w:val="both"/>
        <w:rPr>
          <w:rFonts w:ascii="TeX Gyre Cursor" w:hAnsi="TeX Gyre Cursor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-</w:t>
      </w:r>
      <w:r w:rsidRPr="00677AEA">
        <w:rPr>
          <w:rFonts w:ascii="Courier 10 Pitch" w:hAnsi="Courier 10 Pitch" w:cs="Arial"/>
          <w:b/>
          <w:bCs/>
          <w:color w:val="000000"/>
          <w:sz w:val="20"/>
          <w:szCs w:val="20"/>
          <w:lang w:val="fr-FR"/>
        </w:rPr>
        <w:t>Mainframe</w:t>
      </w: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: ordinateurs possédant une grande puissance de calcul, des capacités d'entrée-sortie gigantesques et un haut niveau de fiabilité.</w:t>
      </w:r>
    </w:p>
    <w:p w14:paraId="5D5A9B68" w14:textId="77777777" w:rsidR="00B0273A" w:rsidRPr="00677AEA" w:rsidRDefault="00000000">
      <w:pPr>
        <w:jc w:val="both"/>
        <w:rPr>
          <w:rFonts w:ascii="TeX Gyre Cursor" w:hAnsi="TeX Gyre Cursor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-</w:t>
      </w:r>
      <w:r w:rsidRPr="00677AEA">
        <w:rPr>
          <w:rFonts w:ascii="Courier 10 Pitch" w:hAnsi="Courier 10 Pitch" w:cs="Arial"/>
          <w:b/>
          <w:bCs/>
          <w:color w:val="000000"/>
          <w:sz w:val="20"/>
          <w:szCs w:val="20"/>
          <w:lang w:val="fr-FR"/>
        </w:rPr>
        <w:t>Résolution</w:t>
      </w: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 xml:space="preserve">: Exprimée en dpi (Dots Per </w:t>
      </w:r>
      <w:proofErr w:type="spellStart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Inch</w:t>
      </w:r>
      <w:proofErr w:type="spellEnd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) ou ppp (point ou pixels par pouce), dots = points = pixels. La résolution lie le nombres de pixels d'une image à ses dimensions réelles.</w:t>
      </w:r>
    </w:p>
    <w:p w14:paraId="7808CDAE" w14:textId="77777777" w:rsidR="00B0273A" w:rsidRPr="00677AEA" w:rsidRDefault="00000000">
      <w:pPr>
        <w:jc w:val="both"/>
        <w:rPr>
          <w:rFonts w:ascii="TeX Gyre Cursor" w:hAnsi="TeX Gyre Cursor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-</w:t>
      </w:r>
      <w:r w:rsidRPr="00677AEA">
        <w:rPr>
          <w:rFonts w:ascii="Courier 10 Pitch" w:hAnsi="Courier 10 Pitch" w:cs="Arial"/>
          <w:b/>
          <w:bCs/>
          <w:color w:val="000000"/>
          <w:sz w:val="20"/>
          <w:szCs w:val="20"/>
          <w:lang w:val="fr-FR"/>
        </w:rPr>
        <w:t>Microprocesseur</w:t>
      </w: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 xml:space="preserve">: le cerveau de l’ordinateur. Il reçoit les instructions, les décode en langage machine ( 0,1), les traite en mémoire et les transmet à qui de droit pour les faire exécuter. </w:t>
      </w:r>
    </w:p>
    <w:p w14:paraId="04C77171" w14:textId="77777777" w:rsidR="00B0273A" w:rsidRPr="00677AEA" w:rsidRDefault="00000000">
      <w:pPr>
        <w:jc w:val="both"/>
        <w:rPr>
          <w:rFonts w:ascii="TeX Gyre Cursor" w:hAnsi="TeX Gyre Cursor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- Cocher les bonnes réponses</w:t>
      </w:r>
    </w:p>
    <w:p w14:paraId="7257BECF" w14:textId="77777777" w:rsidR="00B0273A" w:rsidRPr="00677AEA" w:rsidRDefault="00000000">
      <w:pPr>
        <w:jc w:val="both"/>
        <w:rPr>
          <w:rFonts w:ascii="TeX Gyre Cursor" w:hAnsi="TeX Gyre Cursor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-Le codage en RVB de la couleur noir est:</w:t>
      </w:r>
    </w:p>
    <w:p w14:paraId="2B400555" w14:textId="77777777" w:rsidR="00B0273A" w:rsidRPr="00677AEA" w:rsidRDefault="00000000">
      <w:pPr>
        <w:jc w:val="both"/>
        <w:rPr>
          <w:rFonts w:ascii="TeX Gyre Cursor" w:hAnsi="TeX Gyre Cursor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 xml:space="preserve">        a) 0  255  0     </w:t>
      </w:r>
      <w:r w:rsidRPr="00677AEA">
        <w:rPr>
          <w:rFonts w:ascii="Courier 10 Pitch" w:hAnsi="Courier 10 Pitch" w:cs="Arial"/>
          <w:b/>
          <w:bCs/>
          <w:color w:val="000000"/>
          <w:sz w:val="20"/>
          <w:szCs w:val="20"/>
          <w:u w:val="single"/>
          <w:lang w:val="fr-FR"/>
        </w:rPr>
        <w:t>b) 0  0  0</w:t>
      </w: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 xml:space="preserve">      c) 128  128  128</w:t>
      </w:r>
    </w:p>
    <w:p w14:paraId="52196AB7" w14:textId="77777777" w:rsidR="00B0273A" w:rsidRPr="00677AEA" w:rsidRDefault="00000000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 xml:space="preserve">-1 Mo égale:  </w:t>
      </w:r>
    </w:p>
    <w:p w14:paraId="341FCA58" w14:textId="77777777" w:rsidR="00B0273A" w:rsidRPr="00677AEA" w:rsidRDefault="00000000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 xml:space="preserve">        </w:t>
      </w:r>
      <w:r w:rsidRPr="00677AEA">
        <w:rPr>
          <w:rFonts w:ascii="Courier 10 Pitch" w:hAnsi="Courier 10 Pitch" w:cs="Arial"/>
          <w:b/>
          <w:bCs/>
          <w:color w:val="000000"/>
          <w:sz w:val="20"/>
          <w:szCs w:val="20"/>
          <w:u w:val="single"/>
          <w:lang w:val="fr-FR"/>
        </w:rPr>
        <w:t>a) 1024 KO</w:t>
      </w:r>
      <w:r w:rsidRPr="00677AEA">
        <w:rPr>
          <w:rFonts w:ascii="Courier 10 Pitch" w:hAnsi="Courier 10 Pitch" w:cs="Arial"/>
          <w:b/>
          <w:bCs/>
          <w:color w:val="000000"/>
          <w:sz w:val="20"/>
          <w:szCs w:val="20"/>
          <w:lang w:val="fr-FR"/>
        </w:rPr>
        <w:t xml:space="preserve"> </w:t>
      </w: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 xml:space="preserve">      b) 8 KO         c) 255 KO</w:t>
      </w:r>
    </w:p>
    <w:p w14:paraId="42A25FF8" w14:textId="77777777" w:rsidR="00B0273A" w:rsidRPr="00677AEA" w:rsidRDefault="00000000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-La conversion du décimal à l’hexadécimale  du chiffre 46 égale:</w:t>
      </w:r>
    </w:p>
    <w:p w14:paraId="6A488A4D" w14:textId="77777777" w:rsidR="00B0273A" w:rsidRPr="00677AEA" w:rsidRDefault="00000000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 xml:space="preserve">        a) 2D            </w:t>
      </w:r>
      <w:r w:rsidRPr="00677AEA">
        <w:rPr>
          <w:rFonts w:ascii="Courier 10 Pitch" w:hAnsi="Courier 10 Pitch" w:cs="Arial"/>
          <w:b/>
          <w:bCs/>
          <w:color w:val="000000"/>
          <w:sz w:val="20"/>
          <w:szCs w:val="20"/>
          <w:u w:val="single"/>
          <w:lang w:val="fr-FR"/>
        </w:rPr>
        <w:t>b) 2E</w:t>
      </w:r>
      <w:r w:rsidRPr="00677AEA">
        <w:rPr>
          <w:rFonts w:ascii="Courier 10 Pitch" w:hAnsi="Courier 10 Pitch" w:cs="Arial"/>
          <w:b/>
          <w:bCs/>
          <w:color w:val="000000"/>
          <w:sz w:val="20"/>
          <w:szCs w:val="20"/>
          <w:lang w:val="fr-FR"/>
        </w:rPr>
        <w:t xml:space="preserve"> </w:t>
      </w: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 xml:space="preserve">          c) 56</w:t>
      </w:r>
    </w:p>
    <w:p w14:paraId="7BEEAAAC" w14:textId="77777777" w:rsidR="00B0273A" w:rsidRPr="00677AEA" w:rsidRDefault="00000000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-La soustraction binaire de (1010 - 0111) égale:</w:t>
      </w:r>
    </w:p>
    <w:p w14:paraId="0E168E9C" w14:textId="77777777" w:rsidR="00B0273A" w:rsidRPr="00677AEA" w:rsidRDefault="00000000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 xml:space="preserve">        </w:t>
      </w:r>
      <w:r w:rsidRPr="00677AEA">
        <w:rPr>
          <w:rFonts w:ascii="Courier 10 Pitch" w:hAnsi="Courier 10 Pitch" w:cs="Arial"/>
          <w:b/>
          <w:bCs/>
          <w:color w:val="000000"/>
          <w:sz w:val="20"/>
          <w:szCs w:val="20"/>
          <w:u w:val="single"/>
          <w:lang w:val="fr-FR"/>
        </w:rPr>
        <w:t xml:space="preserve">a) 0011 </w:t>
      </w: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 xml:space="preserve">         b) 101          c) 1110</w:t>
      </w:r>
    </w:p>
    <w:p w14:paraId="1269AF8C" w14:textId="77777777" w:rsidR="00B0273A" w:rsidRPr="00677AEA" w:rsidRDefault="00B0273A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</w:p>
    <w:p w14:paraId="7B803C29" w14:textId="77777777" w:rsidR="00B0273A" w:rsidRPr="00677AEA" w:rsidRDefault="00000000">
      <w:pPr>
        <w:jc w:val="both"/>
        <w:rPr>
          <w:rFonts w:ascii="TeX Gyre Cursor" w:hAnsi="TeX Gyre Cursor" w:cs="Arial"/>
          <w:b/>
          <w:bCs/>
          <w:color w:val="000000"/>
          <w:sz w:val="28"/>
          <w:szCs w:val="28"/>
          <w:lang w:val="fr-FR"/>
        </w:rPr>
      </w:pPr>
      <w:r w:rsidRPr="00677AEA">
        <w:rPr>
          <w:rFonts w:ascii="TeX Gyre Cursor" w:hAnsi="TeX Gyre Cursor" w:cs="Arial"/>
          <w:b/>
          <w:bCs/>
          <w:color w:val="000000"/>
          <w:sz w:val="28"/>
          <w:szCs w:val="28"/>
          <w:lang w:val="fr-FR"/>
        </w:rPr>
        <w:t>Exercice:</w:t>
      </w:r>
    </w:p>
    <w:p w14:paraId="0190FAD7" w14:textId="77777777" w:rsidR="00B0273A" w:rsidRPr="00677AEA" w:rsidRDefault="00B0273A">
      <w:pPr>
        <w:jc w:val="both"/>
        <w:rPr>
          <w:rFonts w:ascii="Courier 10 Pitch" w:hAnsi="Courier 10 Pitch"/>
          <w:b/>
          <w:bCs/>
          <w:sz w:val="22"/>
          <w:szCs w:val="22"/>
          <w:lang w:val="fr-FR"/>
        </w:rPr>
      </w:pPr>
    </w:p>
    <w:p w14:paraId="31F3CD05" w14:textId="77777777" w:rsidR="00B0273A" w:rsidRPr="00677AEA" w:rsidRDefault="00000000">
      <w:pPr>
        <w:jc w:val="both"/>
        <w:rPr>
          <w:rFonts w:ascii="TeX Gyre Cursor" w:hAnsi="TeX Gyre Cursor" w:cs="Arial"/>
          <w:i/>
          <w:iCs/>
          <w:color w:val="000000"/>
          <w:lang w:val="fr-FR"/>
        </w:rPr>
      </w:pPr>
      <w:r w:rsidRPr="00677AEA">
        <w:rPr>
          <w:rFonts w:ascii="Courier 10 Pitch" w:hAnsi="Courier 10 Pitch" w:cs="Arial"/>
          <w:b/>
          <w:bCs/>
          <w:i/>
          <w:iCs/>
          <w:color w:val="000000"/>
          <w:sz w:val="22"/>
          <w:szCs w:val="22"/>
          <w:lang w:val="fr-FR"/>
        </w:rPr>
        <w:t>Algorithme Surface &amp; périmètre</w:t>
      </w:r>
    </w:p>
    <w:p w14:paraId="710CF428" w14:textId="77777777" w:rsidR="00B0273A" w:rsidRPr="00677AEA" w:rsidRDefault="00B0273A">
      <w:pPr>
        <w:jc w:val="both"/>
        <w:rPr>
          <w:rFonts w:ascii="Courier 10 Pitch" w:hAnsi="Courier 10 Pitch" w:cs="Arial"/>
          <w:b/>
          <w:bCs/>
          <w:color w:val="000000"/>
          <w:sz w:val="22"/>
          <w:szCs w:val="22"/>
          <w:lang w:val="fr-FR"/>
        </w:rPr>
      </w:pPr>
    </w:p>
    <w:p w14:paraId="18FFA8D8" w14:textId="77777777" w:rsidR="00B0273A" w:rsidRPr="00677AEA" w:rsidRDefault="00000000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proofErr w:type="spellStart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Ecrire</w:t>
      </w:r>
      <w:proofErr w:type="spellEnd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(“Surface et périmètre d'un rectangle:\”);</w:t>
      </w:r>
    </w:p>
    <w:p w14:paraId="22FD1D8B" w14:textId="77777777" w:rsidR="00B0273A" w:rsidRPr="00677AEA" w:rsidRDefault="00000000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 xml:space="preserve">Real </w:t>
      </w:r>
      <w:proofErr w:type="spellStart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l,L,S,P</w:t>
      </w:r>
      <w:proofErr w:type="spellEnd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;</w:t>
      </w:r>
    </w:p>
    <w:p w14:paraId="63632460" w14:textId="77777777" w:rsidR="00B0273A" w:rsidRPr="00677AEA" w:rsidRDefault="00000000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proofErr w:type="spellStart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Ecrire</w:t>
      </w:r>
      <w:proofErr w:type="spellEnd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(“Entrez la largeur :”);</w:t>
      </w:r>
    </w:p>
    <w:p w14:paraId="6D7770A2" w14:textId="77777777" w:rsidR="00B0273A" w:rsidRPr="00677AEA" w:rsidRDefault="00000000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Lire(l);</w:t>
      </w:r>
    </w:p>
    <w:p w14:paraId="1A28D710" w14:textId="77777777" w:rsidR="00B0273A" w:rsidRPr="00677AEA" w:rsidRDefault="00000000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proofErr w:type="spellStart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Ecrire</w:t>
      </w:r>
      <w:proofErr w:type="spellEnd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(“Entrez la longueur :”);</w:t>
      </w:r>
    </w:p>
    <w:p w14:paraId="2BCF3CFB" w14:textId="77777777" w:rsidR="00B0273A" w:rsidRPr="00677AEA" w:rsidRDefault="00000000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Lire(L);</w:t>
      </w:r>
    </w:p>
    <w:p w14:paraId="48633D8D" w14:textId="77777777" w:rsidR="00B0273A" w:rsidRPr="00677AEA" w:rsidRDefault="00B0273A">
      <w:pPr>
        <w:jc w:val="both"/>
        <w:rPr>
          <w:rFonts w:ascii="Courier 10 Pitch" w:hAnsi="Courier 10 Pitch" w:cs="Arial"/>
          <w:color w:val="000000"/>
          <w:sz w:val="20"/>
          <w:szCs w:val="20"/>
          <w:lang w:val="fr-FR"/>
        </w:rPr>
      </w:pPr>
    </w:p>
    <w:p w14:paraId="223D384B" w14:textId="77777777" w:rsidR="00B0273A" w:rsidRPr="00677AEA" w:rsidRDefault="00000000">
      <w:pPr>
        <w:pStyle w:val="TableContents"/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S=l*L;</w:t>
      </w:r>
    </w:p>
    <w:p w14:paraId="21A56892" w14:textId="77777777" w:rsidR="00B0273A" w:rsidRPr="00677AEA" w:rsidRDefault="00000000">
      <w:pPr>
        <w:pStyle w:val="TableContents"/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P=2*(</w:t>
      </w:r>
      <w:proofErr w:type="spellStart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l+L</w:t>
      </w:r>
      <w:proofErr w:type="spellEnd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);</w:t>
      </w:r>
    </w:p>
    <w:p w14:paraId="61A95BEA" w14:textId="77777777" w:rsidR="00B0273A" w:rsidRPr="00677AEA" w:rsidRDefault="00B0273A">
      <w:pPr>
        <w:pStyle w:val="TableContents"/>
        <w:jc w:val="both"/>
        <w:rPr>
          <w:rFonts w:ascii="Courier 10 Pitch" w:hAnsi="Courier 10 Pitch" w:cs="Arial"/>
          <w:color w:val="000000"/>
          <w:sz w:val="20"/>
          <w:szCs w:val="20"/>
          <w:lang w:val="fr-FR"/>
        </w:rPr>
      </w:pPr>
    </w:p>
    <w:p w14:paraId="393806A9" w14:textId="77777777" w:rsidR="00B0273A" w:rsidRPr="00677AEA" w:rsidRDefault="00000000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proofErr w:type="spellStart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Ecrire</w:t>
      </w:r>
      <w:proofErr w:type="spellEnd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(“La surface est:”, S);</w:t>
      </w:r>
    </w:p>
    <w:p w14:paraId="35645564" w14:textId="77777777" w:rsidR="00B0273A" w:rsidRPr="00677AEA" w:rsidRDefault="00000000">
      <w:pPr>
        <w:jc w:val="both"/>
        <w:rPr>
          <w:rFonts w:ascii="TeX Gyre Cursor" w:hAnsi="TeX Gyre Cursor" w:cs="Arial"/>
          <w:color w:val="000000"/>
          <w:sz w:val="20"/>
          <w:szCs w:val="20"/>
          <w:lang w:val="fr-FR"/>
        </w:rPr>
      </w:pPr>
      <w:proofErr w:type="spellStart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Ecrire</w:t>
      </w:r>
      <w:proofErr w:type="spellEnd"/>
      <w:r w:rsidRPr="00677AEA">
        <w:rPr>
          <w:rFonts w:ascii="Courier 10 Pitch" w:hAnsi="Courier 10 Pitch" w:cs="Arial"/>
          <w:color w:val="000000"/>
          <w:sz w:val="20"/>
          <w:szCs w:val="20"/>
          <w:lang w:val="fr-FR"/>
        </w:rPr>
        <w:t>(“Le périmètre est:”, P);</w:t>
      </w:r>
    </w:p>
    <w:p w14:paraId="652CA88E" w14:textId="77777777" w:rsidR="00B0273A" w:rsidRPr="00677AEA" w:rsidRDefault="00B0273A">
      <w:pPr>
        <w:jc w:val="both"/>
        <w:rPr>
          <w:rFonts w:ascii="Courier 10 Pitch" w:hAnsi="Courier 10 Pitch"/>
          <w:lang w:val="fr-FR"/>
        </w:rPr>
      </w:pPr>
    </w:p>
    <w:sectPr w:rsidR="00B0273A" w:rsidRPr="00677AEA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eX Gyre Cursor">
    <w:altName w:val="Cambria"/>
    <w:charset w:val="01"/>
    <w:family w:val="roman"/>
    <w:pitch w:val="variable"/>
  </w:font>
  <w:font w:name="KacstFarsi">
    <w:panose1 w:val="00000000000000000000"/>
    <w:charset w:val="00"/>
    <w:family w:val="roman"/>
    <w:notTrueType/>
    <w:pitch w:val="default"/>
  </w:font>
  <w:font w:name="Courier 10 Pitch">
    <w:altName w:val="Courier New"/>
    <w:charset w:val="01"/>
    <w:family w:val="auto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73A"/>
    <w:rsid w:val="00677AEA"/>
    <w:rsid w:val="00B0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D898"/>
  <w15:docId w15:val="{D16895FB-31EC-4B13-B699-46A15ADF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douelkifl mansouri</cp:lastModifiedBy>
  <cp:revision>3</cp:revision>
  <dcterms:created xsi:type="dcterms:W3CDTF">2022-12-15T09:09:00Z</dcterms:created>
  <dcterms:modified xsi:type="dcterms:W3CDTF">2024-01-08T08:27:00Z</dcterms:modified>
  <dc:language>en-US</dc:language>
</cp:coreProperties>
</file>